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二</w:t>
      </w:r>
      <w:r>
        <w:rPr>
          <w:rFonts w:ascii="宋体" w:hAnsi="宋体" w:eastAsia="宋体"/>
          <w:sz w:val="28"/>
          <w:szCs w:val="28"/>
        </w:rPr>
        <w:t xml:space="preserve"> </w:t>
      </w: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spacing w:before="156" w:beforeLines="50" w:after="156" w:afterLines="50" w:line="480" w:lineRule="auto"/>
        <w:jc w:val="center"/>
        <w:rPr>
          <w:rFonts w:ascii="Times New Roman" w:hAnsi="Times New Roman" w:eastAsia="宋体"/>
          <w:b/>
          <w:bCs/>
          <w:sz w:val="44"/>
          <w:szCs w:val="44"/>
        </w:rPr>
      </w:pPr>
      <w:r>
        <w:rPr>
          <w:rFonts w:hint="eastAsia" w:ascii="Times New Roman" w:hAnsi="Times New Roman" w:eastAsia="宋体"/>
          <w:b/>
          <w:bCs/>
          <w:sz w:val="44"/>
          <w:szCs w:val="44"/>
          <w:lang w:val="en-US" w:eastAsia="zh-CN"/>
        </w:rPr>
        <w:t>第十四届全国大学生市场调查与分析大赛</w:t>
      </w:r>
    </w:p>
    <w:p>
      <w:pPr>
        <w:spacing w:before="156" w:beforeLines="50" w:after="156" w:afterLines="50" w:line="480" w:lineRule="auto"/>
        <w:jc w:val="center"/>
        <w:rPr>
          <w:rFonts w:ascii="Times New Roman" w:hAnsi="Times New Roman" w:eastAsia="宋体"/>
          <w:b/>
          <w:bCs/>
          <w:sz w:val="44"/>
          <w:szCs w:val="44"/>
        </w:rPr>
      </w:pPr>
      <w:r>
        <w:rPr>
          <w:rFonts w:hint="eastAsia" w:ascii="Times New Roman" w:hAnsi="Times New Roman" w:eastAsia="宋体"/>
          <w:b/>
          <w:bCs/>
          <w:sz w:val="44"/>
          <w:szCs w:val="44"/>
          <w:lang w:val="en-US" w:eastAsia="zh-CN"/>
        </w:rPr>
        <w:t>山西工程技术学院</w:t>
      </w:r>
      <w:r>
        <w:rPr>
          <w:rFonts w:hint="eastAsia" w:ascii="Times New Roman" w:hAnsi="Times New Roman" w:eastAsia="宋体"/>
          <w:b/>
          <w:bCs/>
          <w:sz w:val="44"/>
          <w:szCs w:val="44"/>
        </w:rPr>
        <w:t>赛区</w:t>
      </w: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jc w:val="center"/>
        <w:rPr>
          <w:rFonts w:hint="default" w:ascii="Times New Roman" w:hAnsi="Times New Roman" w:eastAsia="宋体"/>
          <w:b/>
          <w:bCs/>
          <w:sz w:val="52"/>
          <w:szCs w:val="52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52"/>
          <w:szCs w:val="52"/>
          <w:lang w:val="en-US" w:eastAsia="zh-CN"/>
        </w:rPr>
        <w:t>评分标准</w:t>
      </w: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ind w:firstLine="2891" w:firstLineChars="900"/>
        <w:jc w:val="both"/>
        <w:rPr>
          <w:rFonts w:hint="eastAsia" w:ascii="Times New Roman" w:hAnsi="Times New Roman" w:eastAsia="宋体"/>
          <w:b/>
          <w:bCs/>
          <w:sz w:val="32"/>
          <w:szCs w:val="36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32"/>
          <w:szCs w:val="36"/>
          <w:lang w:val="en-US" w:eastAsia="zh-CN"/>
        </w:rPr>
        <w:t>山西工程技术学院</w:t>
      </w:r>
    </w:p>
    <w:p>
      <w:pPr>
        <w:ind w:firstLine="2891" w:firstLineChars="900"/>
        <w:jc w:val="both"/>
        <w:rPr>
          <w:rFonts w:ascii="Times New Roman" w:hAnsi="Times New Roman" w:eastAsia="宋体"/>
          <w:b/>
          <w:bCs/>
          <w:sz w:val="32"/>
          <w:szCs w:val="36"/>
        </w:rPr>
      </w:pPr>
      <w:r>
        <w:rPr>
          <w:rFonts w:hint="eastAsia" w:ascii="Times New Roman" w:hAnsi="Times New Roman" w:eastAsia="宋体"/>
          <w:b/>
          <w:bCs/>
          <w:sz w:val="32"/>
          <w:szCs w:val="36"/>
        </w:rPr>
        <w:t>2</w:t>
      </w:r>
      <w:r>
        <w:rPr>
          <w:rFonts w:ascii="Times New Roman" w:hAnsi="Times New Roman" w:eastAsia="宋体"/>
          <w:b/>
          <w:bCs/>
          <w:sz w:val="32"/>
          <w:szCs w:val="36"/>
        </w:rPr>
        <w:t>02</w:t>
      </w:r>
      <w:r>
        <w:rPr>
          <w:rFonts w:hint="eastAsia" w:ascii="Times New Roman" w:hAnsi="Times New Roman" w:eastAsia="宋体"/>
          <w:b/>
          <w:bCs/>
          <w:sz w:val="32"/>
          <w:szCs w:val="36"/>
        </w:rPr>
        <w:t>4年3月</w:t>
      </w:r>
      <w:r>
        <w:rPr>
          <w:rFonts w:hint="eastAsia" w:ascii="Times New Roman" w:hAnsi="Times New Roman" w:eastAsia="宋体"/>
          <w:b/>
          <w:bCs/>
          <w:sz w:val="32"/>
          <w:szCs w:val="36"/>
          <w:lang w:val="en-US" w:eastAsia="zh-CN"/>
        </w:rPr>
        <w:t>22</w:t>
      </w:r>
      <w:r>
        <w:rPr>
          <w:rFonts w:hint="eastAsia" w:ascii="Times New Roman" w:hAnsi="Times New Roman" w:eastAsia="宋体"/>
          <w:b/>
          <w:bCs/>
          <w:sz w:val="32"/>
          <w:szCs w:val="36"/>
        </w:rPr>
        <w:t>日</w:t>
      </w:r>
    </w:p>
    <w:p>
      <w:pPr>
        <w:jc w:val="center"/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firstLine="2650" w:firstLineChars="600"/>
        <w:jc w:val="both"/>
        <w:rPr>
          <w:rFonts w:hint="eastAsia" w:ascii="宋体" w:hAnsi="宋体" w:eastAsia="宋体"/>
          <w:b/>
          <w:bCs/>
          <w:sz w:val="44"/>
          <w:szCs w:val="44"/>
          <w:lang w:val="en-US" w:eastAsia="zh-CN"/>
          <w14:ligatures w14:val="none"/>
        </w:rPr>
      </w:pP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  <w14:ligatures w14:val="none"/>
        </w:rPr>
        <w:t>决赛评选标准</w:t>
      </w:r>
    </w:p>
    <w:p>
      <w:pPr>
        <w:ind w:firstLine="2650" w:firstLineChars="600"/>
        <w:jc w:val="both"/>
        <w:rPr>
          <w:rFonts w:hint="eastAsia" w:ascii="宋体" w:hAnsi="宋体" w:eastAsia="宋体"/>
          <w:b/>
          <w:bCs/>
          <w:sz w:val="44"/>
          <w:szCs w:val="44"/>
          <w:lang w:val="en-US" w:eastAsia="zh-CN"/>
          <w14:ligatures w14:val="none"/>
        </w:rPr>
      </w:pPr>
    </w:p>
    <w:tbl>
      <w:tblPr>
        <w:tblStyle w:val="7"/>
        <w:tblW w:w="839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262"/>
        <w:gridCol w:w="4376"/>
        <w:gridCol w:w="1165"/>
        <w:gridCol w:w="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序号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打分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项目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评价指标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分项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满分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研究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选题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选题新颖，有实际应用价值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文献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研究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选择与选题有关的文献和方案研究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方案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设计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方案设计具有完整性、科学性、合理性和可行性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调查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实施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调查组织科学合理，调查过程完整、清晰，数据处理严谨，调查质量控制有效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分析与结论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数据运用充分，分析方法科学合理，支持结论，建议具有可操作性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报告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文本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逻辑清晰，格式规范，文本精炼，图文生动，可读性强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研究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3"/>
                <w:kern w:val="2"/>
                <w:sz w:val="28"/>
                <w:szCs w:val="24"/>
                <w:lang w:val="en-US" w:eastAsia="zh-CN" w:bidi="ar-SA"/>
                <w14:ligatures w14:val="none"/>
              </w:rPr>
              <w:t>创新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在方案设计、数据采集、分析方法、结论等方面有突出表现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</w:p>
        </w:tc>
        <w:tc>
          <w:tcPr>
            <w:tcW w:w="5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报告合计得分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决赛展示答辩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展示生动、逻辑性强、语言简炼、表达清晰、正确回答评委问题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2"/>
                <w:kern w:val="2"/>
                <w:sz w:val="28"/>
                <w:szCs w:val="24"/>
                <w:lang w:val="en-US" w:eastAsia="zh-CN" w:bidi="ar-SA"/>
                <w14:ligatures w14:val="none"/>
              </w:rPr>
              <w:t>决赛计分方式：50%报告分+50%展示答辩分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NGE5YzNiMWYwODRlMTkwYTJiODQ3ZDNiZGM1ZTMifQ=="/>
  </w:docVars>
  <w:rsids>
    <w:rsidRoot w:val="19375291"/>
    <w:rsid w:val="0F35009F"/>
    <w:rsid w:val="10C13599"/>
    <w:rsid w:val="19375291"/>
    <w:rsid w:val="19B55D68"/>
    <w:rsid w:val="1C032003"/>
    <w:rsid w:val="30CA74C5"/>
    <w:rsid w:val="3DE20540"/>
    <w:rsid w:val="453B0831"/>
    <w:rsid w:val="46F726EA"/>
    <w:rsid w:val="47C31360"/>
    <w:rsid w:val="50CE4C61"/>
    <w:rsid w:val="5EE832F7"/>
    <w:rsid w:val="698533BB"/>
    <w:rsid w:val="6D884FC1"/>
    <w:rsid w:val="75C0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